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49" w:rsidRPr="00724B24" w:rsidRDefault="001B5249" w:rsidP="00FC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4B24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Руководство по проведению теста на</w:t>
      </w:r>
    </w:p>
    <w:p w:rsidR="001B5249" w:rsidRPr="00724B24" w:rsidRDefault="001B5249" w:rsidP="00FC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4B2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скрытую кровь</w:t>
      </w:r>
    </w:p>
    <w:p w:rsidR="001B5249" w:rsidRPr="00376D45" w:rsidRDefault="001B5249" w:rsidP="001B5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5EE3" w:rsidRPr="00376D45" w:rsidRDefault="00425EE3" w:rsidP="00376D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6D45">
        <w:rPr>
          <w:rFonts w:ascii="Times New Roman" w:hAnsi="Times New Roman" w:cs="Times New Roman"/>
          <w:sz w:val="28"/>
          <w:szCs w:val="28"/>
          <w:lang w:val="ru-RU"/>
        </w:rPr>
        <w:t>Этот анализ проводиться</w:t>
      </w:r>
      <w:r w:rsidR="00376D45">
        <w:rPr>
          <w:rFonts w:ascii="Times New Roman" w:hAnsi="Times New Roman" w:cs="Times New Roman"/>
          <w:sz w:val="28"/>
          <w:szCs w:val="28"/>
          <w:lang w:val="ru-RU"/>
        </w:rPr>
        <w:t xml:space="preserve"> у пациентов</w:t>
      </w:r>
      <w:r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 с 50 лет для того</w:t>
      </w:r>
      <w:r w:rsidR="00376D45">
        <w:rPr>
          <w:rFonts w:ascii="Times New Roman" w:hAnsi="Times New Roman" w:cs="Times New Roman"/>
          <w:sz w:val="28"/>
          <w:szCs w:val="28"/>
          <w:lang w:val="ru-RU"/>
        </w:rPr>
        <w:t>, чтобы определить есть ли у них</w:t>
      </w:r>
      <w:r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 высокий риск заболевания раком кишечника. С 50 до 55 лет он проводиться раз в год. С 55 лет раз в 2 года. Если тест будет положительным - то есть в пробе кала обнаружится микроскопическое количество крови необходимо будет пройти </w:t>
      </w:r>
      <w:proofErr w:type="spellStart"/>
      <w:r w:rsidRPr="00376D45">
        <w:rPr>
          <w:rFonts w:ascii="Times New Roman" w:hAnsi="Times New Roman" w:cs="Times New Roman"/>
          <w:sz w:val="28"/>
          <w:szCs w:val="28"/>
          <w:lang w:val="ru-RU"/>
        </w:rPr>
        <w:t>колоноскопию</w:t>
      </w:r>
      <w:proofErr w:type="spellEnd"/>
      <w:r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 – исследование кишечника специальной трубочкой. Тест проводится только у тех людей, у которых нет изначальна жало</w:t>
      </w:r>
      <w:r w:rsidR="00376D45">
        <w:rPr>
          <w:rFonts w:ascii="Times New Roman" w:hAnsi="Times New Roman" w:cs="Times New Roman"/>
          <w:sz w:val="28"/>
          <w:szCs w:val="28"/>
          <w:lang w:val="ru-RU"/>
        </w:rPr>
        <w:t>б на кровь в кале</w:t>
      </w:r>
      <w:r w:rsidR="00376D45" w:rsidRPr="00376D45">
        <w:rPr>
          <w:rFonts w:ascii="Times New Roman" w:hAnsi="Times New Roman" w:cs="Times New Roman"/>
          <w:sz w:val="28"/>
          <w:szCs w:val="28"/>
          <w:lang w:val="ru-RU"/>
        </w:rPr>
        <w:t>, а также у тех, у кого в семье нет рака кишечника у близких родственников или других жалоб, которые врач может расценить как высоко подозрительные на заболевания кишечника.</w:t>
      </w:r>
    </w:p>
    <w:p w:rsidR="00376D45" w:rsidRDefault="00376D45" w:rsidP="00376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6D45" w:rsidRDefault="00376D45" w:rsidP="00376D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6D45">
        <w:rPr>
          <w:rFonts w:ascii="Times New Roman" w:hAnsi="Times New Roman" w:cs="Times New Roman"/>
          <w:sz w:val="28"/>
          <w:szCs w:val="28"/>
          <w:lang w:val="ru-RU"/>
        </w:rPr>
        <w:t>Если вам 50 лет и больше Вам дадут специальную пробирку с жидкостью.</w:t>
      </w:r>
    </w:p>
    <w:p w:rsidR="00376D45" w:rsidRPr="00376D45" w:rsidRDefault="00376D45" w:rsidP="00376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 нее нужно собрать пробу кала.</w:t>
      </w:r>
    </w:p>
    <w:p w:rsidR="00425EE3" w:rsidRDefault="00425EE3" w:rsidP="001B5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5249" w:rsidRPr="00376D45" w:rsidRDefault="001B5249" w:rsidP="00376D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6D45">
        <w:rPr>
          <w:rFonts w:ascii="Times New Roman" w:hAnsi="Times New Roman" w:cs="Times New Roman"/>
          <w:sz w:val="28"/>
          <w:szCs w:val="28"/>
          <w:lang w:val="ru-RU"/>
        </w:rPr>
        <w:t>Отверн</w:t>
      </w:r>
      <w:r w:rsidR="00425EE3" w:rsidRPr="00376D45">
        <w:rPr>
          <w:rFonts w:ascii="Times New Roman" w:hAnsi="Times New Roman" w:cs="Times New Roman"/>
          <w:sz w:val="28"/>
          <w:szCs w:val="28"/>
          <w:lang w:val="ru-RU"/>
        </w:rPr>
        <w:t>ите у контейнера для пробы пробку</w:t>
      </w:r>
      <w:r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 с палочкой (цвет пробки с палочкой может </w:t>
      </w:r>
      <w:r w:rsidR="00425EE3"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быть синий, оранжевый, </w:t>
      </w:r>
      <w:r w:rsidRPr="00376D45">
        <w:rPr>
          <w:rFonts w:ascii="Times New Roman" w:hAnsi="Times New Roman" w:cs="Times New Roman"/>
          <w:sz w:val="28"/>
          <w:szCs w:val="28"/>
          <w:lang w:val="ru-RU"/>
        </w:rPr>
        <w:t>зеленый или другой)</w:t>
      </w:r>
      <w:r w:rsidR="00376D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376D45">
        <w:rPr>
          <w:rFonts w:ascii="Times New Roman" w:hAnsi="Times New Roman" w:cs="Times New Roman"/>
          <w:sz w:val="28"/>
          <w:szCs w:val="28"/>
          <w:lang w:val="ru-RU"/>
        </w:rPr>
        <w:t xml:space="preserve">Просто </w:t>
      </w:r>
      <w:r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 воткните</w:t>
      </w:r>
      <w:proofErr w:type="gramEnd"/>
      <w:r w:rsidR="00376D4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76D45">
        <w:rPr>
          <w:rFonts w:ascii="Times New Roman" w:hAnsi="Times New Roman" w:cs="Times New Roman"/>
          <w:sz w:val="28"/>
          <w:szCs w:val="28"/>
          <w:lang w:val="ru-RU"/>
        </w:rPr>
        <w:t>потыкайте</w:t>
      </w:r>
      <w:proofErr w:type="spellEnd"/>
      <w:r w:rsidR="00376D45">
        <w:rPr>
          <w:rFonts w:ascii="Times New Roman" w:hAnsi="Times New Roman" w:cs="Times New Roman"/>
          <w:sz w:val="28"/>
          <w:szCs w:val="28"/>
          <w:lang w:val="ru-RU"/>
        </w:rPr>
        <w:t>) в кал палочку в трех разных</w:t>
      </w:r>
      <w:r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B24"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D45">
        <w:rPr>
          <w:rFonts w:ascii="Times New Roman" w:hAnsi="Times New Roman" w:cs="Times New Roman"/>
          <w:sz w:val="28"/>
          <w:szCs w:val="28"/>
          <w:lang w:val="ru-RU"/>
        </w:rPr>
        <w:t>частях</w:t>
      </w:r>
      <w:r w:rsidR="00724B24"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 (местах)</w:t>
      </w:r>
      <w:r w:rsidR="00376D45">
        <w:rPr>
          <w:rFonts w:ascii="Times New Roman" w:hAnsi="Times New Roman" w:cs="Times New Roman"/>
          <w:sz w:val="28"/>
          <w:szCs w:val="28"/>
          <w:lang w:val="ru-RU"/>
        </w:rPr>
        <w:t xml:space="preserve"> кала</w:t>
      </w:r>
      <w:r w:rsidRPr="00376D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5EE3"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 Сам кал в пробирку накладывать не нужно. Достаточно того количества, которое будет на палочке. Жидкость из пробирки (буфер) тоже выливать не надо.</w:t>
      </w:r>
    </w:p>
    <w:p w:rsidR="001B5249" w:rsidRPr="00376D45" w:rsidRDefault="001B5249" w:rsidP="001B52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5EE3" w:rsidRPr="00376D45" w:rsidRDefault="00724B24" w:rsidP="00376D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6D45">
        <w:rPr>
          <w:rFonts w:ascii="Times New Roman" w:hAnsi="Times New Roman" w:cs="Times New Roman"/>
          <w:sz w:val="28"/>
          <w:szCs w:val="28"/>
          <w:lang w:val="ru-RU"/>
        </w:rPr>
        <w:t>. Пробу кала</w:t>
      </w:r>
      <w:r w:rsidR="00425EE3"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 (то есть покакать)</w:t>
      </w:r>
      <w:r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 нужно </w:t>
      </w:r>
      <w:r w:rsidR="00425EE3"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так, чтобы кал не соприкасался с водой. </w:t>
      </w:r>
    </w:p>
    <w:p w:rsidR="00724B24" w:rsidRPr="00724B24" w:rsidRDefault="00376D45" w:rsidP="0072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724B24" w:rsidRPr="00724B24">
        <w:rPr>
          <w:rFonts w:ascii="Times New Roman" w:hAnsi="Times New Roman" w:cs="Times New Roman"/>
          <w:sz w:val="28"/>
          <w:szCs w:val="28"/>
          <w:lang w:val="ru-RU"/>
        </w:rPr>
        <w:t>Во избежание соприкосновения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кала</w:t>
      </w:r>
      <w:r w:rsidR="00724B24" w:rsidRPr="00724B24">
        <w:rPr>
          <w:rFonts w:ascii="Times New Roman" w:hAnsi="Times New Roman" w:cs="Times New Roman"/>
          <w:sz w:val="28"/>
          <w:szCs w:val="28"/>
          <w:lang w:val="ru-RU"/>
        </w:rPr>
        <w:t xml:space="preserve"> с водой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4B24" w:rsidRPr="00724B24">
        <w:rPr>
          <w:rFonts w:ascii="Times New Roman" w:hAnsi="Times New Roman" w:cs="Times New Roman"/>
          <w:sz w:val="28"/>
          <w:szCs w:val="28"/>
          <w:lang w:val="ru-RU"/>
        </w:rPr>
        <w:t xml:space="preserve"> в унитаз можно положить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724B24" w:rsidRPr="00724B24">
        <w:rPr>
          <w:rFonts w:ascii="Times New Roman" w:hAnsi="Times New Roman" w:cs="Times New Roman"/>
          <w:sz w:val="28"/>
          <w:szCs w:val="28"/>
          <w:lang w:val="ru-RU"/>
        </w:rPr>
        <w:t xml:space="preserve">побольше туалетной бумаги или положить под сидение унитаза чистую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24B24" w:rsidRPr="00724B24">
        <w:rPr>
          <w:rFonts w:ascii="Times New Roman" w:hAnsi="Times New Roman" w:cs="Times New Roman"/>
          <w:sz w:val="28"/>
          <w:szCs w:val="28"/>
          <w:lang w:val="ru-RU"/>
        </w:rPr>
        <w:t>пластиковую пленку</w:t>
      </w:r>
      <w:r w:rsidR="00425EE3">
        <w:rPr>
          <w:rFonts w:ascii="Times New Roman" w:hAnsi="Times New Roman" w:cs="Times New Roman"/>
          <w:sz w:val="28"/>
          <w:szCs w:val="28"/>
          <w:lang w:val="ru-RU"/>
        </w:rPr>
        <w:t xml:space="preserve"> или покакать в горшок, ведерко</w:t>
      </w:r>
      <w:r w:rsidR="00724B24" w:rsidRPr="00724B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4B24" w:rsidRPr="00724B24" w:rsidRDefault="00724B24" w:rsidP="0072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6500" w:rsidRPr="00376D45" w:rsidRDefault="00376D45" w:rsidP="001B5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5</w:t>
      </w:r>
      <w:r w:rsidR="00425EE3">
        <w:rPr>
          <w:rFonts w:ascii="Times New Roman" w:hAnsi="Times New Roman" w:cs="Times New Roman"/>
          <w:sz w:val="28"/>
          <w:szCs w:val="28"/>
          <w:lang w:val="ru-RU"/>
        </w:rPr>
        <w:t>. Хранить пробу нужно</w:t>
      </w:r>
      <w:r w:rsidR="001B5249" w:rsidRPr="00724B24">
        <w:rPr>
          <w:rFonts w:ascii="Times New Roman" w:hAnsi="Times New Roman" w:cs="Times New Roman"/>
          <w:sz w:val="28"/>
          <w:szCs w:val="28"/>
          <w:lang w:val="ru-RU"/>
        </w:rPr>
        <w:t xml:space="preserve"> в темном месте при комнатной температуре. Время сохранения ограничено</w:t>
      </w:r>
      <w:r w:rsidR="00724B24" w:rsidRPr="00724B24">
        <w:rPr>
          <w:rFonts w:ascii="Times New Roman" w:hAnsi="Times New Roman" w:cs="Times New Roman"/>
          <w:sz w:val="28"/>
          <w:szCs w:val="28"/>
          <w:lang w:val="ru-RU"/>
        </w:rPr>
        <w:t>, в среднем,</w:t>
      </w:r>
      <w:r w:rsidR="001B5249" w:rsidRPr="00724B24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="003C6500" w:rsidRPr="00724B24">
        <w:rPr>
          <w:rFonts w:ascii="Times New Roman" w:hAnsi="Times New Roman" w:cs="Times New Roman"/>
          <w:sz w:val="28"/>
          <w:szCs w:val="28"/>
          <w:lang w:val="ru-RU"/>
        </w:rPr>
        <w:t>комнатной</w:t>
      </w:r>
      <w:r w:rsidR="001B5249" w:rsidRPr="00724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6500" w:rsidRPr="00724B24">
        <w:rPr>
          <w:rFonts w:ascii="Times New Roman" w:hAnsi="Times New Roman" w:cs="Times New Roman"/>
          <w:sz w:val="28"/>
          <w:szCs w:val="28"/>
          <w:lang w:val="ru-RU"/>
        </w:rPr>
        <w:t>температуре</w:t>
      </w:r>
      <w:r w:rsidR="00425EE3">
        <w:rPr>
          <w:rFonts w:ascii="Times New Roman" w:hAnsi="Times New Roman" w:cs="Times New Roman"/>
          <w:sz w:val="28"/>
          <w:szCs w:val="28"/>
          <w:lang w:val="ru-RU"/>
        </w:rPr>
        <w:t xml:space="preserve"> пробу можно хранить </w:t>
      </w:r>
      <w:r w:rsidR="00425EE3" w:rsidRPr="00724B2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C6500" w:rsidRPr="00724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249" w:rsidRPr="00724B24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3C6500" w:rsidRPr="00724B2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B5249" w:rsidRPr="00724B24">
        <w:rPr>
          <w:rFonts w:ascii="Times New Roman" w:hAnsi="Times New Roman" w:cs="Times New Roman"/>
          <w:sz w:val="28"/>
          <w:szCs w:val="28"/>
          <w:lang w:val="ru-RU"/>
        </w:rPr>
        <w:t>Тем не менее ж</w:t>
      </w:r>
      <w:r w:rsidR="003C6500" w:rsidRPr="00376D45">
        <w:rPr>
          <w:rFonts w:ascii="Times New Roman" w:hAnsi="Times New Roman" w:cs="Times New Roman"/>
          <w:sz w:val="28"/>
          <w:szCs w:val="28"/>
          <w:lang w:val="ru-RU"/>
        </w:rPr>
        <w:t>елательно, чтобы забор пробы кала был проведен в день</w:t>
      </w:r>
      <w:r w:rsidR="001B5249"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 посещения клиники</w:t>
      </w:r>
      <w:r w:rsidR="00AA0E5F"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 или в день перед этим</w:t>
      </w:r>
      <w:r w:rsidR="001B5249" w:rsidRPr="00376D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A0E5F" w:rsidRPr="00724B24" w:rsidRDefault="00AA0E5F" w:rsidP="001B5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6500" w:rsidRPr="00724B24" w:rsidRDefault="00376D45" w:rsidP="003C6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24B24" w:rsidRPr="00724B2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C6500" w:rsidRPr="00724B24">
        <w:rPr>
          <w:rFonts w:ascii="Times New Roman" w:hAnsi="Times New Roman" w:cs="Times New Roman"/>
          <w:sz w:val="28"/>
          <w:szCs w:val="28"/>
          <w:lang w:val="ru-RU"/>
        </w:rPr>
        <w:t>. В случае, если у Вас понос, перенесите взятие пробы на следующий раз, когда понос пройдет.</w:t>
      </w:r>
    </w:p>
    <w:p w:rsidR="00724B24" w:rsidRPr="00724B24" w:rsidRDefault="00724B24" w:rsidP="003C6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5249" w:rsidRPr="00376D45" w:rsidRDefault="001B5249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1B5249" w:rsidRPr="00376D45" w:rsidSect="006967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F3327"/>
    <w:multiLevelType w:val="hybridMultilevel"/>
    <w:tmpl w:val="FF82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2267E"/>
    <w:multiLevelType w:val="hybridMultilevel"/>
    <w:tmpl w:val="AE62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08"/>
    <w:rsid w:val="001B5249"/>
    <w:rsid w:val="00376D45"/>
    <w:rsid w:val="003C6500"/>
    <w:rsid w:val="00425EE3"/>
    <w:rsid w:val="00466B08"/>
    <w:rsid w:val="006F3232"/>
    <w:rsid w:val="00724B24"/>
    <w:rsid w:val="00AA0E5F"/>
    <w:rsid w:val="00FC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2263"/>
  <w15:chartTrackingRefBased/>
  <w15:docId w15:val="{4CF763E9-9A0C-4A69-B936-C418FFB5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2022-01-09T14:06:00Z</dcterms:created>
  <dcterms:modified xsi:type="dcterms:W3CDTF">2022-02-27T10:16:00Z</dcterms:modified>
</cp:coreProperties>
</file>